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Каротиноиды – жирорастворимые природные пигменты, повсеместно встречающиеся в природе. Они синтезируются растениями, водорослями, а также некоторыми бактериями, грибами и дрожжами. Каротиноиды выполняют множество функций в живых организмах, а в промышленности их используют как антиоксиданты и красители для пищевой продукции, как кормовую добавку в птицеводстве, аквакультуре и других отраслях сельского хозяйства, для лечения и профилактики некоторых заболеваний в медицине.</w:t>
      </w:r>
    </w:p>
    <w:p w:rsidR="00000000" w:rsidDel="00000000" w:rsidP="00000000" w:rsidRDefault="00000000" w:rsidRPr="00000000" w14:paraId="0000000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Получают каротиноиды химическим синтезом и выделением из природных источников. Чаще всего таким источником служит растительное сырье, однако перспективным является биотехнологический подход – синтез каротиноидов с помощью микроорганизмов.</w:t>
      </w:r>
    </w:p>
    <w:p w:rsidR="00000000" w:rsidDel="00000000" w:rsidP="00000000" w:rsidRDefault="00000000" w:rsidRPr="00000000" w14:paraId="00000003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Рассмотрите особенности микробного синтеза каротиноидов, сравните данный подход с другими применяющимися методами получения этих пигментов. Вам будут предоставлены 4 штамма фитосимбиотичеких бактерий рода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способных синтезировать каротиноиды. Из данных бактерий выберите наиболее продуктивные по каротиноидам, предложите технологическую схему получения каротиноидных пигментов и оцените ее эффективность.</w:t>
      </w:r>
    </w:p>
    <w:p w:rsidR="00000000" w:rsidDel="00000000" w:rsidP="00000000" w:rsidRDefault="00000000" w:rsidRPr="00000000" w14:paraId="0000000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Этапы работы над кейсом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Работа с объектом.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360" w:lineRule="auto"/>
        <w:ind w:lef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Рассмотрите строение, физико-химические свойства, биологическую роль и сферы применения каротиноидных пигментов.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360" w:lineRule="auto"/>
        <w:ind w:lef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Изучите способы получения каротиноидов, перечислите их преимущества и недостатки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360" w:lineRule="auto"/>
        <w:ind w:left="0" w:firstLine="85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Опишите бактерии рода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рассмотрите перспективы их применения в качестве продуцентов каротиноидов.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Параметры процесса.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основе литературных данных подберите условия культивирования в лабораторных условиях бактерий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spp. и состав питательной среды для биосинтеза каротиноидов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Предложите метод выделения каротиноидов из бактериальной биомассы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Предложите метод определения содержания каротиноидов для оценки продуктивности штаммов бактерий 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Технологическая схема.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Составьте технологическую схему лабораторного получения каротиноидов с помощью бактерий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spp.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Проведите эксперимент по получению каротиноидов с использованием 4 штаммов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выберите наиболее продуктивные штаммы.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Эффективность технологической схемы.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Рассчитайте затраты на получение каротиноидов из биомассы наиболее продуктивного бактериального штамма с учетом всех стадий процесса.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Рассмотрите вариант применения каротиноидных пигментов, полученных по предложенной вами схеме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Предложите варианты масштабирования технологии микробного синтеза каротиноидов.</w:t>
      </w:r>
    </w:p>
    <w:p w:rsidR="00000000" w:rsidDel="00000000" w:rsidP="00000000" w:rsidRDefault="00000000" w:rsidRPr="00000000" w14:paraId="00000015">
      <w:pPr>
        <w:spacing w:after="0" w:before="36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оборудование: </w:t>
      </w:r>
    </w:p>
    <w:p w:rsidR="00000000" w:rsidDel="00000000" w:rsidP="00000000" w:rsidRDefault="00000000" w:rsidRPr="00000000" w14:paraId="0000001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ep8rf57x9nwp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Штаммы фитосимбиотических бактерий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spp., минеральная питательная среда для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spp., автоклав, термостатируемый шейкер, центрифуга, магнитная мешалка, спектрофотометр.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представлению решения кейса:</w:t>
      </w:r>
    </w:p>
    <w:p w:rsidR="00000000" w:rsidDel="00000000" w:rsidP="00000000" w:rsidRDefault="00000000" w:rsidRPr="00000000" w14:paraId="00000018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ходе решения кейса необходимо провести литературный обзор по заданной тематике, на основе литературных данных выбрать условия культивирования и состав питательной среды для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Methylobacterium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spp., метод выделения из бактериальной биомассы и количественного анализа каротиноидов, составить технологическую схему биотехнологического получения каротиноидов из бактериальной биомассы; провести культивирование 4 бактериальных штаммов в выбранных условиях и оценить их продуктивность по каротиноидам. На основе литературных данных и результатов эксперимента рассчитать затраты на получение каротиноидов из биомассы наиболее продуктивного бактериального штамма, предложить области применения полученных пигментов и методы масштабирования выбранной технологии синтеза. Особое внимание необходимо уделить этапам работы над кейсом.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и 2 этапы работы над кейсом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должны быть отражены в технической документации (реферат) и кратко на финальной защите решения кейса (презентация).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и 4 этапы работы над кейсом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полностью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должны быть отражены на финальной защите решения кейса (презентация).</w:t>
      </w:r>
    </w:p>
    <w:p w:rsidR="00000000" w:rsidDel="00000000" w:rsidP="00000000" w:rsidRDefault="00000000" w:rsidRPr="00000000" w14:paraId="0000001B">
      <w:pPr>
        <w:spacing w:after="0" w:line="360" w:lineRule="auto"/>
        <w:ind w:firstLine="351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Требования к оформлению технической документации:</w:t>
      </w:r>
    </w:p>
    <w:p w:rsidR="00000000" w:rsidDel="00000000" w:rsidP="00000000" w:rsidRDefault="00000000" w:rsidRPr="00000000" w14:paraId="0000001C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Техническая документация – реферат (полное, подробное описание решения 1 и 2 этапов работы над кейсом). </w:t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Реферат должен включать следующие разделы: </w:t>
      </w:r>
    </w:p>
    <w:p w:rsidR="00000000" w:rsidDel="00000000" w:rsidP="00000000" w:rsidRDefault="00000000" w:rsidRPr="00000000" w14:paraId="0000001E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титульный лист;</w:t>
      </w:r>
    </w:p>
    <w:p w:rsidR="00000000" w:rsidDel="00000000" w:rsidP="00000000" w:rsidRDefault="00000000" w:rsidRPr="00000000" w14:paraId="0000001F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оглавление; </w:t>
      </w:r>
    </w:p>
    <w:p w:rsidR="00000000" w:rsidDel="00000000" w:rsidP="00000000" w:rsidRDefault="00000000" w:rsidRPr="00000000" w14:paraId="00000020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введение; </w:t>
      </w:r>
    </w:p>
    <w:p w:rsidR="00000000" w:rsidDel="00000000" w:rsidP="00000000" w:rsidRDefault="00000000" w:rsidRPr="00000000" w14:paraId="00000021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цель и задачи работы. Этапы работы;</w:t>
      </w:r>
    </w:p>
    <w:p w:rsidR="00000000" w:rsidDel="00000000" w:rsidP="00000000" w:rsidRDefault="00000000" w:rsidRPr="00000000" w14:paraId="00000022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 теоретическая часть (раскрывает исследуемый объект и его свойства);</w:t>
      </w:r>
    </w:p>
    <w:p w:rsidR="00000000" w:rsidDel="00000000" w:rsidP="00000000" w:rsidRDefault="00000000" w:rsidRPr="00000000" w14:paraId="00000023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обсуждение работы (обоснование выбора технологического подхода и используемых параметров, указание необходимых материалов, оборудования для выполнения экспериментальной части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 наличии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4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выводы, сделанные в результате выполнения 1 и 2 этапов кейса; </w:t>
      </w:r>
    </w:p>
    <w:p w:rsidR="00000000" w:rsidDel="00000000" w:rsidP="00000000" w:rsidRDefault="00000000" w:rsidRPr="00000000" w14:paraId="00000025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8) список используемой литературы, оформленный в соответствии с ГОСТ Р 7.0.100 – 2018.</w:t>
      </w:r>
    </w:p>
    <w:p w:rsidR="00000000" w:rsidDel="00000000" w:rsidP="00000000" w:rsidRDefault="00000000" w:rsidRPr="00000000" w14:paraId="00000026">
      <w:pPr>
        <w:spacing w:after="0" w:line="36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требования к оформлению реферата: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параметры страницы: все поля (слева, справа, сверху, снизу) – 2 см. Для всего текста следует использовать шрифт Times New Roman, размер 14 пт, межстрочный интервал − полуторный, выравнивание по ширине. Отступ абзаца (красная строка) – 1,25 см, все отступы (слева, справа, сверху, снизу) – 0. Не допускаются: выделение цветом, орфографические и пунктуационные ошибки; 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виде рисунков оформляются фотографии, схемы, графики, диаграммы и др.;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рисунки и таблицы должны иметь названия и отдельную нумерацию, а также ссылки на них в тексте. Подрисуночные и надтабличные подписи приводятся в тексте             в месте расположения рисунка или таблицы;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титульный лист включает следующую основную информацию: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верхней части листа – полное название образовательной организации (полужирный шрифт Times New Roman, размер 14 пт, одинарный межстрочный интервал);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центре листа – название работы заглавными буквами (полужирный шрифт Times New Roman, размер 16 пт);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правом нижнем углу листа – информация об участнике(ах): класс, образовательная организация, фамилия, имя, отчество (полностью); (обычный шрифт Times New Roman, размер 14 пт);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line="360" w:lineRule="auto"/>
        <w:ind w:left="0"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в нижней части листа по центру − город и год написания проекта через запятую (обычный шрифт Times New Roman, размер 14 пт).</w:t>
          </w:r>
        </w:sdtContent>
      </w:sdt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567" w:header="70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Москва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2022-2023 г.г.</w:t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rtl w:val="0"/>
      </w:rPr>
      <w:t xml:space="preserve">ОЛИМПИАДА ШКОЛЬНИКОВ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highlight w:val="white"/>
        <w:rtl w:val="0"/>
      </w:rPr>
      <w:t xml:space="preserve">Химико-б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иотехнологический профиль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ffffff" w:val="clear"/>
      <w:spacing w:after="360" w:line="240" w:lineRule="auto"/>
      <w:jc w:val="center"/>
      <w:rPr>
        <w:rFonts w:ascii="Times New Roman" w:cs="Times New Roman" w:eastAsia="Times New Roman" w:hAnsi="Times New Roman"/>
        <w:color w:val="ff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Командный кейс №5 «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highlight w:val="white"/>
        <w:rtl w:val="0"/>
      </w:rPr>
      <w:t xml:space="preserve">Микробное получение каротиноидов</w:t>
    </w: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8"/>
        <w:szCs w:val="28"/>
        <w:highlight w:val="white"/>
        <w:rtl w:val="0"/>
      </w:rPr>
      <w:t xml:space="preserve">»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i w:val="0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502" w:hanging="360"/>
      </w:pPr>
      <w:rPr>
        <w:rFonts w:ascii="Noto Sans" w:cs="Noto Sans" w:eastAsia="Noto Sans" w:hAnsi="Noto Sans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asciiTheme="minorHAnsi" w:cstheme="minorBidi" w:eastAsiaTheme="minorHAnsi" w:hAnsiTheme="minorHAnsi"/>
      <w:lang w:eastAsia="en-US"/>
    </w:rPr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Balloon Text"/>
    <w:basedOn w:val="a"/>
    <w:link w:val="a5"/>
    <w:uiPriority w:val="99"/>
    <w:semiHidden w:val="1"/>
    <w:unhideWhenUsed w:val="1"/>
    <w:qFormat w:val="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a6">
    <w:name w:val="header"/>
    <w:basedOn w:val="a"/>
    <w:uiPriority w:val="99"/>
    <w:unhideWhenUsed w:val="1"/>
    <w:qFormat w:val="1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unhideWhenUsed w:val="1"/>
    <w:qFormat w:val="1"/>
    <w:pPr>
      <w:tabs>
        <w:tab w:val="center" w:pos="4153"/>
        <w:tab w:val="right" w:pos="8306"/>
      </w:tabs>
    </w:pPr>
  </w:style>
  <w:style w:type="paragraph" w:styleId="a9">
    <w:name w:val="Normal (Web)"/>
    <w:qFormat w:val="1"/>
    <w:pPr>
      <w:spacing w:afterAutospacing="1" w:beforeAutospacing="1"/>
    </w:pPr>
    <w:rPr>
      <w:sz w:val="24"/>
      <w:szCs w:val="24"/>
      <w:lang w:eastAsia="zh-CN" w:val="en-US"/>
    </w:rPr>
  </w:style>
  <w:style w:type="paragraph" w:styleId="aa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1" w:customStyle="1">
    <w:name w:val="Table Normal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b">
    <w:name w:val="List Paragraph"/>
    <w:basedOn w:val="a"/>
    <w:uiPriority w:val="34"/>
    <w:qFormat w:val="1"/>
    <w:pPr>
      <w:ind w:left="720"/>
      <w:contextualSpacing w:val="1"/>
    </w:pPr>
  </w:style>
  <w:style w:type="table" w:styleId="Style25" w:customStyle="1">
    <w:name w:val="_Style 25"/>
    <w:basedOn w:val="TableNormal1"/>
    <w:qFormat w:val="1"/>
    <w:tblPr>
      <w:tblCellMar>
        <w:left w:w="108.0" w:type="dxa"/>
        <w:right w:w="108.0" w:type="dxa"/>
      </w:tblCellMar>
    </w:tblPr>
  </w:style>
  <w:style w:type="table" w:styleId="Style26" w:customStyle="1">
    <w:name w:val="_Style 26"/>
    <w:basedOn w:val="TableNormal1"/>
    <w:qFormat w:val="1"/>
    <w:tblPr>
      <w:tblCellMar>
        <w:left w:w="108.0" w:type="dxa"/>
        <w:right w:w="108.0" w:type="dxa"/>
      </w:tblCellMar>
    </w:tblPr>
  </w:style>
  <w:style w:type="character" w:styleId="a5" w:customStyle="1">
    <w:name w:val="Текст выноски Знак"/>
    <w:basedOn w:val="a0"/>
    <w:link w:val="a4"/>
    <w:uiPriority w:val="99"/>
    <w:semiHidden w:val="1"/>
    <w:qFormat w:val="1"/>
    <w:rPr>
      <w:rFonts w:ascii="Tahoma" w:cs="Tahoma" w:hAnsi="Tahoma" w:eastAsiaTheme="minorHAnsi"/>
      <w:sz w:val="16"/>
      <w:szCs w:val="16"/>
      <w:lang w:eastAsia="en-US"/>
    </w:rPr>
  </w:style>
  <w:style w:type="table" w:styleId="Style30" w:customStyle="1">
    <w:name w:val="_Style 30"/>
    <w:basedOn w:val="TableNormal1"/>
    <w:qFormat w:val="1"/>
    <w:tblPr>
      <w:tblCellMar>
        <w:left w:w="115.0" w:type="dxa"/>
        <w:right w:w="115.0" w:type="dxa"/>
      </w:tblCellMar>
    </w:tblPr>
  </w:style>
  <w:style w:type="table" w:styleId="ac">
    <w:name w:val="Table Grid"/>
    <w:basedOn w:val="a1"/>
    <w:rsid w:val="009A09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8" w:customStyle="1">
    <w:name w:val="Нижний колонтитул Знак"/>
    <w:basedOn w:val="a0"/>
    <w:link w:val="a7"/>
    <w:uiPriority w:val="99"/>
    <w:rsid w:val="00C5772B"/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cIRkqq5LRdExIV/ajxrH26D8Yg==">AMUW2mWZ4of4B3s/J7zYnT+Bf42Rws5PXd9FGT9xJ4Z/6gE28MH3+tzgwWUeVeNk7NLTN63QwjcCak0ELgI4bCSufTA+MP8crQwM8xWi8+A/u3CCNj+3QP3kG562Z4OEzbaHHkT2KExQVGLz7jz8WAG8VmL+19K7g73QzhueyNe3nXpIZfsdsMxsf5ppTNa6AX1o+bhv6IqF5h4B1nqfP2aNayw+eeNTwNSVJxompEo0QxoLxOUN3X+fBxJ74bianA1T+Y0uxJa9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2022-12-27T13:22:00Z</dcterms:created>
  <dc:creator>Мария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53FBB53B3D16455592590FDCF5D3D7E2</vt:lpwstr>
  </property>
</Properties>
</file>