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95AB" w14:textId="357DC44B" w:rsidR="00F014DF" w:rsidRPr="00C905EA" w:rsidRDefault="00C83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Квас</w:t>
      </w:r>
      <w:r w:rsidR="00C905EA"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>—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кислый напиток, который готовят из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муки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солода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(ржаного, ячменного) или из сухого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ржаного хлеба</w:t>
        </w:r>
      </w:hyperlink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методом брожения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иногда — с добавлением 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пряных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трав,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мёда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пчелиных сот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также готовится из свёклы, фруктов, ягод. Квас используется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только как напиток, но и является основой для классических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холодных похлёбок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русской кухни (</w:t>
      </w:r>
      <w:hyperlink r:id="rId9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окрошка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ботвинья</w:t>
        </w:r>
      </w:hyperlink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др.).</w:t>
      </w:r>
    </w:p>
    <w:p w14:paraId="3254690F" w14:textId="6801EBCC" w:rsidR="00F014DF" w:rsidRPr="00C905EA" w:rsidRDefault="00C83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Квас изготавливается из зерновой продукции: в промышленных условиях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— из солода, муки, в домашних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— из солода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муки, хлеба </w:t>
      </w:r>
      <w:r w:rsidRPr="00C905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сухарей.  Напиток 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бладает приятным освежающим вкусом, улучшает </w:t>
      </w:r>
      <w:hyperlink r:id="rId11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обмен веществ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благотворно влияет на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сердечно-сосудистую систему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. Квас обладает отличными вкусовыми качествами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утоляет жажду благодаря содержащимся в нём кислотам — </w:t>
      </w:r>
      <w:hyperlink r:id="rId13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молочной</w:t>
        </w:r>
      </w:hyperlink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14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уксусной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 обладает высокой энергетической ценностью, способствует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пищеварению</w:t>
        </w:r>
      </w:hyperlink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содержащейся в нём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углекислоте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облегчает переваривание пищи, её всасывание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повышает аппетит.  В состав кваса входят  витамины, свободные аминокислоты, 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ферменты,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ахара и микроэлементы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витаминов</w:t>
        </w:r>
      </w:hyperlink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B1</w:t>
        </w:r>
      </w:hyperlink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05EA"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 w:rsidRPr="00C905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</w:t>
        </w:r>
      </w:hyperlink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объясняет его полезные свойства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4F372C" w14:textId="77777777" w:rsidR="00F014DF" w:rsidRPr="00C905EA" w:rsidRDefault="00C83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теоретического и эмпирического исследований предложи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эффективную технология получения плодово-ягодного кваса.</w:t>
      </w:r>
    </w:p>
    <w:p w14:paraId="590471D8" w14:textId="77777777" w:rsidR="00F014DF" w:rsidRPr="00C905EA" w:rsidRDefault="00F014DF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A9043D0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</w:t>
      </w: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 над кейсом</w:t>
      </w:r>
    </w:p>
    <w:p w14:paraId="2B863BF6" w14:textId="77777777" w:rsidR="00F014DF" w:rsidRPr="00C905EA" w:rsidRDefault="00C8301C" w:rsidP="00C905E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объектом.</w:t>
      </w:r>
    </w:p>
    <w:p w14:paraId="57B70516" w14:textId="77777777" w:rsidR="00F014DF" w:rsidRPr="00C905EA" w:rsidRDefault="00C8301C" w:rsidP="00C905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классификацию дрожжей, выделите особенности дрожжей, используемых для получения кваса;</w:t>
      </w:r>
    </w:p>
    <w:p w14:paraId="234B0A17" w14:textId="438D7C89" w:rsidR="00F014DF" w:rsidRPr="00C905EA" w:rsidRDefault="00C8301C" w:rsidP="00C905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основные морфологические признаки и биохимический состав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дрожжей;</w:t>
      </w:r>
    </w:p>
    <w:p w14:paraId="10CED9D1" w14:textId="186BC318" w:rsidR="00F014DF" w:rsidRPr="00C905EA" w:rsidRDefault="00C8301C" w:rsidP="00C905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Рассмотрите биологическую ценность и назначение дрожжей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выводы о промышленной ценности дрожжей);</w:t>
      </w:r>
    </w:p>
    <w:p w14:paraId="6A86E903" w14:textId="77777777" w:rsidR="00F014DF" w:rsidRPr="00C905EA" w:rsidRDefault="00C8301C" w:rsidP="00C905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теоретического исследования представьте вид дрожжей, выбранный для проведени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я экспериментальной части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(аргументи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руйте свой выбор с позиции промышленной ценности данного вида дрожжей);</w:t>
      </w:r>
    </w:p>
    <w:p w14:paraId="54A5F9DF" w14:textId="77777777" w:rsidR="00F014DF" w:rsidRPr="00C905EA" w:rsidRDefault="00C8301C" w:rsidP="00C905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Рассмотрите, понятие </w:t>
      </w:r>
      <w:proofErr w:type="spellStart"/>
      <w:r w:rsidRPr="00C905EA">
        <w:rPr>
          <w:rFonts w:ascii="Times New Roman" w:eastAsia="Times New Roman" w:hAnsi="Times New Roman" w:cs="Times New Roman"/>
          <w:sz w:val="28"/>
          <w:szCs w:val="28"/>
        </w:rPr>
        <w:t>сбраживаемости</w:t>
      </w:r>
      <w:proofErr w:type="spellEnd"/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субстрата дрожжами.</w:t>
      </w:r>
    </w:p>
    <w:p w14:paraId="7E6FBB6C" w14:textId="77777777" w:rsidR="00F014DF" w:rsidRPr="00C905EA" w:rsidRDefault="00C8301C" w:rsidP="00C905E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Параметры процесса </w:t>
      </w:r>
    </w:p>
    <w:p w14:paraId="1F760F27" w14:textId="77777777" w:rsidR="00F014DF" w:rsidRPr="00C905EA" w:rsidRDefault="00C8301C" w:rsidP="00C905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способы культивирования дрожжей (твердофазное культивирование и глубинное);</w:t>
      </w:r>
    </w:p>
    <w:p w14:paraId="0F301AD2" w14:textId="77777777" w:rsidR="00F014DF" w:rsidRPr="00C905EA" w:rsidRDefault="00C8301C" w:rsidP="00C905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параметры технологических процессов культивирования дрожжей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1A0FD" w14:textId="77777777" w:rsidR="00F014DF" w:rsidRPr="00C905EA" w:rsidRDefault="00C8301C" w:rsidP="00C905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влияние не менее 3-х параметров культивирования на биохимический состав биомассы др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ожжей;</w:t>
      </w:r>
    </w:p>
    <w:p w14:paraId="5F09D450" w14:textId="77777777" w:rsidR="00F014DF" w:rsidRPr="00C905EA" w:rsidRDefault="00C8301C" w:rsidP="00C905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теоретического исследования составьте схему эксперимента, укажите не менее 3-х параметров культивирования, варьируя которые, возможно повысить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sz w:val="28"/>
          <w:szCs w:val="28"/>
        </w:rPr>
        <w:t>сбраживаемость</w:t>
      </w:r>
      <w:proofErr w:type="spellEnd"/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субстрата биомассой дрожжей.</w:t>
      </w:r>
    </w:p>
    <w:p w14:paraId="1722E911" w14:textId="77777777" w:rsidR="00F014DF" w:rsidRPr="00C905EA" w:rsidRDefault="00C8301C" w:rsidP="00C905E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схема.</w:t>
      </w:r>
    </w:p>
    <w:p w14:paraId="3153E926" w14:textId="171F17FC" w:rsidR="00F014DF" w:rsidRPr="00C905EA" w:rsidRDefault="00C8301C" w:rsidP="00C905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Спланируйте и проведите экспе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римент изучению процесса брожения при различной температуре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3-х значений температуры)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242494" w14:textId="0E1CA634" w:rsidR="00F014DF" w:rsidRPr="00C905EA" w:rsidRDefault="00C8301C" w:rsidP="00C905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Спланируйте и проведите эксперимент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изучению концентрации спирта, полученного в результате проведения процесса брожения различной длительности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3-х вариантов длительности)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9C3070" w14:textId="403A0D4A" w:rsidR="00F014DF" w:rsidRPr="00C905EA" w:rsidRDefault="00C8301C" w:rsidP="00C905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Спланируйте и проведите эксперимент по изучению влияния соотношения компонентов сырья для производства кваса на органолептические показатели (не менее 3-х вариаций рецептур кваса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и не менее 2-х органолептических показателей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6FAF71A" w14:textId="7C20D5F4" w:rsidR="00F014DF" w:rsidRPr="00C905EA" w:rsidRDefault="00C8301C" w:rsidP="00C905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Спланируйте и проведите эксперимент по изучению влияния условий культивирования (температуры, 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длительности культивирования, </w:t>
      </w:r>
      <w:proofErr w:type="spellStart"/>
      <w:r w:rsidRPr="00C905EA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среды и т</w:t>
      </w:r>
      <w:r w:rsidR="00C905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д.)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процесс брожения (не менее 3-х вариаций условий культивирования).</w:t>
      </w:r>
    </w:p>
    <w:p w14:paraId="44E6860C" w14:textId="77777777" w:rsidR="00F014DF" w:rsidRPr="00C905EA" w:rsidRDefault="00C8301C" w:rsidP="00C905E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технологической схемы. </w:t>
      </w:r>
    </w:p>
    <w:p w14:paraId="5AB15FE3" w14:textId="77777777" w:rsidR="00F014DF" w:rsidRPr="00C905EA" w:rsidRDefault="00C8301C" w:rsidP="00C90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зависимость между температурой культивирования и накоплением биомассы дрожжей. Проведите подсчеты клеток в камере Горяева (зависимость представить графически)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B86606" w14:textId="77777777" w:rsidR="00F014DF" w:rsidRPr="00C905EA" w:rsidRDefault="00C8301C" w:rsidP="00C90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зависимость между длительностью брожения и количеством накопленного спир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та. Проведите определение спирта по ГОСТ (зависимость представить графически)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2ED6DB" w14:textId="77777777" w:rsidR="00F014DF" w:rsidRPr="00C905EA" w:rsidRDefault="00C8301C" w:rsidP="00C90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влияние соотношения компонентов будущего кваса на органолептические показатели. Определите кислотность в готовых напитках. Проведите определение органолептических показателей (зависимость представить графически)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F5983A" w14:textId="77777777" w:rsidR="00F014DF" w:rsidRPr="00C905EA" w:rsidRDefault="00C8301C" w:rsidP="00C90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влияние условий кул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ьтивирования на процесс брожения. Проведите подсчеты клеток в камере Горяева (зависимость представить графически)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DDCEE5" w14:textId="77777777" w:rsidR="00F014DF" w:rsidRPr="00C905EA" w:rsidRDefault="00C8301C" w:rsidP="00C90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теоретических и экспериментальных данных составьте технологическую схему получения плодово-ягодного кваса</w:t>
      </w:r>
      <w:r w:rsidRPr="00C905EA">
        <w:rPr>
          <w:rFonts w:ascii="Times New Roman" w:eastAsia="Times New Roman" w:hAnsi="Times New Roman" w:cs="Times New Roman"/>
          <w:sz w:val="28"/>
          <w:szCs w:val="28"/>
        </w:rPr>
        <w:t xml:space="preserve"> в домашних условиях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5721B3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</w:t>
      </w: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риалы и оборудование: </w:t>
      </w:r>
    </w:p>
    <w:p w14:paraId="7EB4A943" w14:textId="25EF6990" w:rsidR="00F014DF" w:rsidRPr="00C905EA" w:rsidRDefault="00C8301C" w:rsidP="00C905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весы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E7C5A" w14:textId="6CB19253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858334" w14:textId="16F754C7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Камеры Горяева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073B21" w14:textId="3F6B06FB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Культивационные сосуды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7447A3" w14:textId="07F7AD58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Термостат/водяная баня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ED3292" w14:textId="43C1BA7F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Цилиндры, стаканы, колбы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B9FCA2" w14:textId="7A1C7672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 цифровой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1D946A" w14:textId="5864D4A1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для определения спирта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D37DDF" w14:textId="2F3E060C" w:rsidR="00F014DF" w:rsidRPr="00C905EA" w:rsidRDefault="00C8301C" w:rsidP="00C905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Реактивы, посуда и оборудование для определения кислотности (можно выполнить на базе ФГБОУ ВО «РОСБИОТЕХ»)</w:t>
      </w:r>
      <w:r w:rsid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90CC45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64l6f8zhio7y" w:colFirst="0" w:colLast="0"/>
      <w:bookmarkEnd w:id="1"/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представлению решения кейса:</w:t>
      </w:r>
    </w:p>
    <w:p w14:paraId="21F96170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решения кейса необходимо провести литературный обзор по заданной тематике, обоснованно выбрать микро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организмы, конструкцию и условия проведения процесса брожения, провести пробный эксперимент, на основании которого оценить его эффективность. А также на основе литературного поиска и результатов эксперимента предложить технологию получения плодово-ягодного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кваса в домашних условиях и при масштабировании процесса. Особое внимание необходимо уделить этапам работы над кейсом.</w:t>
      </w:r>
    </w:p>
    <w:p w14:paraId="771BCE84" w14:textId="77777777" w:rsidR="00F014DF" w:rsidRPr="00C905EA" w:rsidRDefault="00C8301C" w:rsidP="00C905E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 2 этапы работы над кейсом </w:t>
      </w: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полностью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отражены в технической документации (реферат) и кратко на финальной защите решения к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ейса (презентация).</w:t>
      </w:r>
    </w:p>
    <w:p w14:paraId="00CE8D13" w14:textId="77777777" w:rsidR="00F014DF" w:rsidRPr="00C905EA" w:rsidRDefault="00C8301C" w:rsidP="00C905E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и 4 этапы работы над кейсом </w:t>
      </w: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полностью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отражены на финальной защите решения кейса (презентация).</w:t>
      </w:r>
    </w:p>
    <w:p w14:paraId="0F06D3C5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оформлению технической документации:</w:t>
      </w:r>
    </w:p>
    <w:p w14:paraId="13F6D315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документация – реферат (полное, подробное описание решения 1 и 2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этапов работы над кейсом). </w:t>
      </w:r>
    </w:p>
    <w:p w14:paraId="7F0C998A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Реферат должен включать следующие разделы: </w:t>
      </w:r>
    </w:p>
    <w:p w14:paraId="216B4194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1) титульный лист;</w:t>
      </w:r>
    </w:p>
    <w:p w14:paraId="2ABF7EFE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оглавление; </w:t>
      </w:r>
    </w:p>
    <w:p w14:paraId="0F77A0E8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введение; </w:t>
      </w:r>
    </w:p>
    <w:p w14:paraId="7B649475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4) цель и задачи работы. Этапы работы;</w:t>
      </w:r>
    </w:p>
    <w:p w14:paraId="5CA044D6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5) теоретическая часть (раскрывает исследуемый объект и его свойства);</w:t>
      </w:r>
    </w:p>
    <w:p w14:paraId="0B7DBB29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обсуждение работы (обоснование выбора технологического подхода и используемых параметров, указание необходимых материалов, оборудования для выполнения экспериментальной части – </w:t>
      </w:r>
      <w:r w:rsidRPr="00C905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 н</w:t>
      </w:r>
      <w:r w:rsidRPr="00C905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аличии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181B935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выводы, сделанные в результате выполнения 1 и 2 этапов кейса; </w:t>
      </w:r>
    </w:p>
    <w:p w14:paraId="18AB11A1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8) список используемой литературы, оформленный в соответствии с ГОСТ Р 7.0.100 – 2018.</w:t>
      </w:r>
    </w:p>
    <w:p w14:paraId="75D00C33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к оформлению реферата:</w:t>
      </w:r>
    </w:p>
    <w:p w14:paraId="49710201" w14:textId="77777777" w:rsidR="00F014DF" w:rsidRPr="00C905EA" w:rsidRDefault="00C8301C" w:rsidP="00C905EA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-1238013430"/>
        </w:sdtPr>
        <w:sdtEndPr/>
        <w:sdtContent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параметры страницы: все поля (слева, справа, сверху, с</w:t>
          </w:r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низу) – 2 см. Для всего текста следует использовать шрифт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Times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New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Roman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, размер 14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пт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вы</w:t>
          </w:r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деление цветом, орфографические и пунктуационные ошибки; </w:t>
          </w:r>
        </w:sdtContent>
      </w:sdt>
    </w:p>
    <w:p w14:paraId="0F66B569" w14:textId="77777777" w:rsidR="00F014DF" w:rsidRPr="00C905EA" w:rsidRDefault="00C8301C" w:rsidP="00C905EA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рисунков оформляются фотографии, схемы, графики, диаграммы и др.;</w:t>
      </w:r>
    </w:p>
    <w:p w14:paraId="724A36D6" w14:textId="77777777" w:rsidR="00F014DF" w:rsidRPr="00C905EA" w:rsidRDefault="00C8301C" w:rsidP="00C905EA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надтабли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подписи приводятся в тексте в месте расположения рисунка или таблицы;</w:t>
      </w:r>
    </w:p>
    <w:p w14:paraId="2426AAB4" w14:textId="77777777" w:rsidR="00F014DF" w:rsidRPr="00C905EA" w:rsidRDefault="00C8301C" w:rsidP="00C905EA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титульный лист включает следующую основную информацию: </w:t>
      </w:r>
    </w:p>
    <w:p w14:paraId="7A6F71B6" w14:textId="77777777" w:rsidR="00F014DF" w:rsidRPr="00C905EA" w:rsidRDefault="00C8301C" w:rsidP="00C905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верхней части листа – полное название образовательной организации (полужирный шрифт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14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одинарны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й межстрочный интервал);</w:t>
      </w:r>
    </w:p>
    <w:p w14:paraId="206A4768" w14:textId="77777777" w:rsidR="00F014DF" w:rsidRPr="00C905EA" w:rsidRDefault="00C8301C" w:rsidP="00C905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листа – название работы заглавными буквами (полужирный шрифт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16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28423707" w14:textId="77777777" w:rsidR="00F014DF" w:rsidRPr="00C905EA" w:rsidRDefault="00C8301C" w:rsidP="00C905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правом нижнем углу листа – информация об участнике(ах): класс, образовательная организация, фамилия, имя, отчество (полностью)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(обычный шрифт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14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0F45BDA5" w14:textId="77777777" w:rsidR="00F014DF" w:rsidRPr="00C905EA" w:rsidRDefault="00C8301C" w:rsidP="00C905E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1428151362"/>
        </w:sdtPr>
        <w:sdtEndPr/>
        <w:sdtContent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в нижней части листа по центру − город и год написания проекта через запятую (обычный шрифт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Times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New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Roman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, размер 14 </w:t>
          </w:r>
          <w:proofErr w:type="spellStart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пт</w:t>
          </w:r>
          <w:proofErr w:type="spellEnd"/>
          <w:r w:rsidRPr="00C905E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).</w:t>
          </w:r>
        </w:sdtContent>
      </w:sdt>
    </w:p>
    <w:p w14:paraId="01891BF7" w14:textId="77777777" w:rsidR="00F014DF" w:rsidRPr="00C905EA" w:rsidRDefault="00C8301C" w:rsidP="00C905EA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C90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мультимедийной презентации</w:t>
      </w:r>
    </w:p>
    <w:p w14:paraId="04028EFA" w14:textId="32C626B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содержанию мультимедийной 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презентации:</w:t>
      </w:r>
    </w:p>
    <w:p w14:paraId="7133C1CB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содержания презентации основной цели кейса; </w:t>
      </w:r>
    </w:p>
    <w:p w14:paraId="699E7E30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норм русского языка, сокращений и правил оформления текста (отсутствие точки в заголовках и т.д.); </w:t>
      </w:r>
    </w:p>
    <w:p w14:paraId="005BF88B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фактических ошибок, достоверность представленной информации. </w:t>
      </w:r>
    </w:p>
    <w:p w14:paraId="635A9EB2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лаконичность текста на слайде; </w:t>
      </w:r>
    </w:p>
    <w:p w14:paraId="26870755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информации на слайде (предп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очтительно горизонтальное расположение информации, сверху вниз по главной диагонали); </w:t>
      </w:r>
    </w:p>
    <w:p w14:paraId="253102A0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изображений содержанию; </w:t>
      </w:r>
    </w:p>
    <w:p w14:paraId="643E772F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изображения (контраст изображения по отношению к фону; отсутствие «лишних» деталей на фотографии или картинке); </w:t>
      </w:r>
    </w:p>
    <w:p w14:paraId="4B6F35B8" w14:textId="77777777" w:rsidR="00F014DF" w:rsidRPr="00C905EA" w:rsidRDefault="00C8301C" w:rsidP="00C905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списка используемой литературы в последнем слайде.</w:t>
      </w:r>
    </w:p>
    <w:p w14:paraId="046CA00D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тексту мультимедийной презентации:</w:t>
      </w:r>
    </w:p>
    <w:p w14:paraId="5644BBC8" w14:textId="77777777" w:rsidR="00F014DF" w:rsidRPr="00C905EA" w:rsidRDefault="00C8301C" w:rsidP="00C905E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читаемость текста на фоне с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лайда презентации (текст отчётливо виден на фоне слайда, использование контрастных цветов для фона и текста); </w:t>
      </w:r>
    </w:p>
    <w:p w14:paraId="25E4D62D" w14:textId="77777777" w:rsidR="00F014DF" w:rsidRPr="00C905EA" w:rsidRDefault="00C8301C" w:rsidP="00C905E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шрифтов без засечек (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Arial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Calibri</w:t>
      </w:r>
      <w:proofErr w:type="spellEnd"/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не более 3 вариантов шрифта; </w:t>
      </w:r>
    </w:p>
    <w:p w14:paraId="56F9531D" w14:textId="77777777" w:rsidR="00F014DF" w:rsidRPr="00C905EA" w:rsidRDefault="00C8301C" w:rsidP="00C905E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подчёркивание используется только в гиперссылках.  </w:t>
      </w:r>
    </w:p>
    <w:p w14:paraId="35F6666A" w14:textId="77777777" w:rsidR="00F014DF" w:rsidRPr="00C905EA" w:rsidRDefault="00C8301C" w:rsidP="00C90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дизайну мультимедийной презентации:  </w:t>
      </w:r>
    </w:p>
    <w:p w14:paraId="48C3B30B" w14:textId="77777777" w:rsidR="00F014DF" w:rsidRPr="00C905EA" w:rsidRDefault="00C8301C" w:rsidP="00C90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единого стиля оформления; </w:t>
      </w:r>
    </w:p>
    <w:p w14:paraId="16B8923A" w14:textId="77777777" w:rsidR="00F014DF" w:rsidRPr="00C905EA" w:rsidRDefault="00C8301C" w:rsidP="00C905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E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титульном слайде указываются данные команды (имена и фамилии авторов решения кейса, класс, школа), название кейса.</w:t>
      </w:r>
    </w:p>
    <w:p w14:paraId="41CE7DC2" w14:textId="797AC0DD" w:rsidR="00F014DF" w:rsidRPr="00C905EA" w:rsidRDefault="00F014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014DF" w:rsidRPr="00C905EA" w:rsidSect="00C905EA">
      <w:headerReference w:type="default" r:id="rId20"/>
      <w:footerReference w:type="default" r:id="rId21"/>
      <w:pgSz w:w="11906" w:h="16838"/>
      <w:pgMar w:top="1134" w:right="567" w:bottom="1134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CC93" w14:textId="77777777" w:rsidR="00C8301C" w:rsidRDefault="00C8301C">
      <w:pPr>
        <w:spacing w:after="0" w:line="240" w:lineRule="auto"/>
      </w:pPr>
      <w:r>
        <w:separator/>
      </w:r>
    </w:p>
  </w:endnote>
  <w:endnote w:type="continuationSeparator" w:id="0">
    <w:p w14:paraId="0C203F23" w14:textId="77777777" w:rsidR="00C8301C" w:rsidRDefault="00C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459183539"/>
      <w:docPartObj>
        <w:docPartGallery w:val="Page Numbers (Bottom of Page)"/>
        <w:docPartUnique/>
      </w:docPartObj>
    </w:sdtPr>
    <w:sdtContent>
      <w:p w14:paraId="629D395F" w14:textId="0C9009A8" w:rsidR="00C905EA" w:rsidRPr="00C905EA" w:rsidRDefault="00C905EA" w:rsidP="00C905EA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5EA">
          <w:rPr>
            <w:rFonts w:ascii="Times New Roman" w:hAnsi="Times New Roman" w:cs="Times New Roman"/>
            <w:sz w:val="28"/>
            <w:szCs w:val="28"/>
          </w:rPr>
          <w:t>Москва</w:t>
        </w:r>
      </w:p>
      <w:p w14:paraId="074A5B9F" w14:textId="3AF0536E" w:rsidR="00C905EA" w:rsidRPr="00C905EA" w:rsidRDefault="00C905EA" w:rsidP="00C905EA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5EA">
          <w:rPr>
            <w:rFonts w:ascii="Times New Roman" w:hAnsi="Times New Roman" w:cs="Times New Roman"/>
            <w:sz w:val="28"/>
            <w:szCs w:val="28"/>
          </w:rPr>
          <w:t xml:space="preserve">2022-2023 </w:t>
        </w:r>
        <w:proofErr w:type="spellStart"/>
        <w:r w:rsidRPr="00C905EA">
          <w:rPr>
            <w:rFonts w:ascii="Times New Roman" w:hAnsi="Times New Roman" w:cs="Times New Roman"/>
            <w:sz w:val="28"/>
            <w:szCs w:val="28"/>
          </w:rPr>
          <w:t>г.г</w:t>
        </w:r>
        <w:proofErr w:type="spellEnd"/>
        <w:r w:rsidRPr="00C905EA">
          <w:rPr>
            <w:rFonts w:ascii="Times New Roman" w:hAnsi="Times New Roman" w:cs="Times New Roman"/>
            <w:sz w:val="28"/>
            <w:szCs w:val="28"/>
          </w:rPr>
          <w:t>.</w:t>
        </w:r>
      </w:p>
      <w:p w14:paraId="2E4D92C8" w14:textId="49957F88" w:rsidR="00C905EA" w:rsidRPr="00C905EA" w:rsidRDefault="00C905EA" w:rsidP="00C905EA">
        <w:pPr>
          <w:pStyle w:val="a7"/>
          <w:spacing w:after="0" w:line="240" w:lineRule="auto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05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05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05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905EA">
          <w:rPr>
            <w:rFonts w:ascii="Times New Roman" w:hAnsi="Times New Roman" w:cs="Times New Roman"/>
            <w:sz w:val="28"/>
            <w:szCs w:val="28"/>
          </w:rPr>
          <w:t>2</w:t>
        </w:r>
        <w:r w:rsidRPr="00C905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C3AB" w14:textId="77777777" w:rsidR="00C8301C" w:rsidRDefault="00C8301C">
      <w:pPr>
        <w:spacing w:after="0" w:line="240" w:lineRule="auto"/>
      </w:pPr>
      <w:r>
        <w:separator/>
      </w:r>
    </w:p>
  </w:footnote>
  <w:footnote w:type="continuationSeparator" w:id="0">
    <w:p w14:paraId="67643747" w14:textId="77777777" w:rsidR="00C8301C" w:rsidRDefault="00C8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1D26" w14:textId="77777777" w:rsidR="00F014DF" w:rsidRDefault="00C8301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МОСКОВСКАЯ ПРЕДПРОФЕССИОНАЛЬНАЯ</w:t>
    </w:r>
  </w:p>
  <w:p w14:paraId="7C5212D8" w14:textId="77777777" w:rsidR="00F014DF" w:rsidRDefault="00C8301C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ОЛИМПИАДА ШКОЛЬНИКОВ</w:t>
    </w:r>
  </w:p>
  <w:p w14:paraId="73A9D2B7" w14:textId="77777777" w:rsidR="00F014DF" w:rsidRDefault="00C8301C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Химико-б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иотехнологический профиль</w:t>
    </w:r>
  </w:p>
  <w:p w14:paraId="5505A633" w14:textId="77777777" w:rsidR="00F014DF" w:rsidRDefault="00C8301C">
    <w:pPr>
      <w:pBdr>
        <w:top w:val="nil"/>
        <w:left w:val="nil"/>
        <w:bottom w:val="single" w:sz="24" w:space="1" w:color="622423"/>
        <w:right w:val="nil"/>
        <w:between w:val="nil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Командный кейс №8 «</w:t>
    </w: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Плодово-ягодный квас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224"/>
    <w:multiLevelType w:val="multilevel"/>
    <w:tmpl w:val="9BC44EB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4285D"/>
    <w:multiLevelType w:val="multilevel"/>
    <w:tmpl w:val="66B222D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85350E"/>
    <w:multiLevelType w:val="multilevel"/>
    <w:tmpl w:val="35EE68B2"/>
    <w:lvl w:ilvl="0">
      <w:start w:val="1"/>
      <w:numFmt w:val="decimal"/>
      <w:lvlText w:val="%1)"/>
      <w:lvlJc w:val="left"/>
      <w:pPr>
        <w:ind w:left="644" w:hanging="358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" w15:restartNumberingAfterBreak="0">
    <w:nsid w:val="18EA6CB8"/>
    <w:multiLevelType w:val="multilevel"/>
    <w:tmpl w:val="360606B8"/>
    <w:lvl w:ilvl="0">
      <w:start w:val="1"/>
      <w:numFmt w:val="bullet"/>
      <w:lvlText w:val="●"/>
      <w:lvlJc w:val="left"/>
      <w:pPr>
        <w:ind w:left="644" w:hanging="358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91901B0"/>
    <w:multiLevelType w:val="multilevel"/>
    <w:tmpl w:val="B310249C"/>
    <w:lvl w:ilvl="0">
      <w:start w:val="1"/>
      <w:numFmt w:val="decimal"/>
      <w:lvlText w:val="%1."/>
      <w:lvlJc w:val="left"/>
      <w:pPr>
        <w:ind w:left="720" w:hanging="360"/>
      </w:pPr>
      <w:rPr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2A15"/>
    <w:multiLevelType w:val="multilevel"/>
    <w:tmpl w:val="3FE6BBD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0807AD"/>
    <w:multiLevelType w:val="multilevel"/>
    <w:tmpl w:val="7026BE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17071A"/>
    <w:multiLevelType w:val="multilevel"/>
    <w:tmpl w:val="50DED55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E93A52"/>
    <w:multiLevelType w:val="multilevel"/>
    <w:tmpl w:val="27A421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194656"/>
    <w:multiLevelType w:val="multilevel"/>
    <w:tmpl w:val="3260E958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7D1C21"/>
    <w:multiLevelType w:val="multilevel"/>
    <w:tmpl w:val="B92EA168"/>
    <w:lvl w:ilvl="0">
      <w:start w:val="1"/>
      <w:numFmt w:val="bullet"/>
      <w:lvlText w:val="●"/>
      <w:lvlJc w:val="left"/>
      <w:pPr>
        <w:ind w:left="10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A37899"/>
    <w:multiLevelType w:val="multilevel"/>
    <w:tmpl w:val="CDBC46AE"/>
    <w:lvl w:ilvl="0">
      <w:start w:val="1"/>
      <w:numFmt w:val="bullet"/>
      <w:lvlText w:val="●"/>
      <w:lvlJc w:val="left"/>
      <w:pPr>
        <w:ind w:left="10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8A00DE"/>
    <w:multiLevelType w:val="multilevel"/>
    <w:tmpl w:val="0C7A2A3E"/>
    <w:lvl w:ilvl="0">
      <w:start w:val="1"/>
      <w:numFmt w:val="bullet"/>
      <w:lvlText w:val="●"/>
      <w:lvlJc w:val="left"/>
      <w:pPr>
        <w:ind w:left="6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B50D2"/>
    <w:multiLevelType w:val="multilevel"/>
    <w:tmpl w:val="B642A122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FCC3214"/>
    <w:multiLevelType w:val="multilevel"/>
    <w:tmpl w:val="E06C4D12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B0252F"/>
    <w:multiLevelType w:val="multilevel"/>
    <w:tmpl w:val="493A8B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F8976E0"/>
    <w:multiLevelType w:val="multilevel"/>
    <w:tmpl w:val="8CEE251A"/>
    <w:lvl w:ilvl="0">
      <w:start w:val="1"/>
      <w:numFmt w:val="bullet"/>
      <w:lvlText w:val="●"/>
      <w:lvlJc w:val="left"/>
      <w:pPr>
        <w:ind w:left="6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DF"/>
    <w:rsid w:val="00C8301C"/>
    <w:rsid w:val="00C905EA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3042"/>
  <w15:docId w15:val="{D30EF17F-1628-4FFF-9742-FFF354A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Normal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Style25">
    <w:name w:val="_Style 2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qFormat/>
    <w:tblPr>
      <w:tblCellMar>
        <w:left w:w="108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30">
    <w:name w:val="_Style 30"/>
    <w:basedOn w:val="TableNormal1"/>
    <w:qFormat/>
    <w:tblPr>
      <w:tblCellMar>
        <w:left w:w="115" w:type="dxa"/>
        <w:right w:w="115" w:type="dxa"/>
      </w:tblCellMar>
    </w:tblPr>
  </w:style>
  <w:style w:type="table" w:styleId="ac">
    <w:name w:val="Table Grid"/>
    <w:basedOn w:val="a1"/>
    <w:rsid w:val="009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84E5C"/>
    <w:rPr>
      <w:color w:val="0000FF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C905E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6%D0%B0%D0%BD%D0%BE%D0%B9_%D1%85%D0%BB%D0%B5%D0%B1" TargetMode="External"/><Relationship Id="rId13" Type="http://schemas.openxmlformats.org/officeDocument/2006/relationships/hyperlink" Target="https://ru.wikipedia.org/wiki/%D0%9C%D0%BE%D0%BB%D0%BE%D1%87%D0%BD%D0%B0%D1%8F_%D0%BA%D0%B8%D1%81%D0%BB%D0%BE%D1%82%D0%B0" TargetMode="External"/><Relationship Id="rId18" Type="http://schemas.openxmlformats.org/officeDocument/2006/relationships/hyperlink" Target="https://ru.wikipedia.org/wiki/%D0%92%D0%B8%D1%82%D0%B0%D0%BC%D0%B8%D0%BD_B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17" Type="http://schemas.openxmlformats.org/officeDocument/2006/relationships/hyperlink" Target="https://ru.wikipedia.org/wiki/%D0%92%D0%B8%D1%82%D0%B0%D0%BC%D0%B8%D0%BD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3%D0%BB%D0%B5%D0%BA%D0%B8%D1%81%D0%BB%D0%BE%D1%82%D0%B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0%BC%D0%B5%D0%BD_%D0%B2%D0%B5%D1%89%D0%B5%D1%81%D1%82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8%D1%89%D0%B5%D0%B2%D0%B0%D1%80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E%D1%82%D0%B2%D0%B8%D0%BD%D1%8C%D1%8F" TargetMode="External"/><Relationship Id="rId19" Type="http://schemas.openxmlformats.org/officeDocument/2006/relationships/hyperlink" Target="https://ru.wikipedia.org/wiki/%D0%92%D0%B8%D1%82%D0%B0%D0%BC%D0%B8%D0%BD_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1%80%D0%BE%D1%88%D0%BA%D0%B0" TargetMode="External"/><Relationship Id="rId14" Type="http://schemas.openxmlformats.org/officeDocument/2006/relationships/hyperlink" Target="https://ru.wikipedia.org/wiki/%D0%A3%D0%BA%D1%81%D1%83%D1%81%D0%BD%D0%B0%D1%8F_%D0%BA%D0%B8%D1%81%D0%BB%D0%BE%D1%8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34hbuENz6/TM89crikMO/viww==">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Student</cp:lastModifiedBy>
  <cp:revision>2</cp:revision>
  <dcterms:created xsi:type="dcterms:W3CDTF">2022-11-12T20:02:00Z</dcterms:created>
  <dcterms:modified xsi:type="dcterms:W3CDTF">2022-12-27T07:42:00Z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